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E3" w:rsidRPr="00F716E8" w:rsidRDefault="00977D9A" w:rsidP="00B747EE">
      <w:pPr>
        <w:rPr>
          <w:rFonts w:ascii="Lucida Handwriting" w:hAnsi="Lucida Handwriting"/>
          <w:b/>
          <w:sz w:val="40"/>
          <w:szCs w:val="40"/>
        </w:rPr>
      </w:pPr>
      <w:bookmarkStart w:id="0" w:name="_GoBack"/>
      <w:bookmarkEnd w:id="0"/>
      <w:r>
        <w:rPr>
          <w:rFonts w:ascii="Lucida Handwriting" w:hAnsi="Lucida Handwriting"/>
          <w:b/>
          <w:noProof/>
          <w:sz w:val="40"/>
          <w:szCs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-219075</wp:posOffset>
            </wp:positionV>
            <wp:extent cx="1129665" cy="1560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9665" cy="1560195"/>
                    </a:xfrm>
                    <a:prstGeom prst="rect">
                      <a:avLst/>
                    </a:prstGeom>
                  </pic:spPr>
                </pic:pic>
              </a:graphicData>
            </a:graphic>
          </wp:anchor>
        </w:drawing>
      </w:r>
      <w:r w:rsidR="00B747EE">
        <w:rPr>
          <w:rFonts w:ascii="Lucida Handwriting" w:hAnsi="Lucida Handwriting"/>
          <w:b/>
          <w:sz w:val="40"/>
          <w:szCs w:val="40"/>
        </w:rPr>
        <w:t xml:space="preserve">         ACADEMIC </w:t>
      </w:r>
      <w:r w:rsidR="00173FE3" w:rsidRPr="00F716E8">
        <w:rPr>
          <w:rFonts w:ascii="Lucida Handwriting" w:hAnsi="Lucida Handwriting"/>
          <w:b/>
          <w:sz w:val="40"/>
          <w:szCs w:val="40"/>
        </w:rPr>
        <w:t>ADVISORS</w:t>
      </w:r>
    </w:p>
    <w:p w:rsidR="00977D9A" w:rsidRDefault="00977D9A" w:rsidP="00977D9A">
      <w:pPr>
        <w:ind w:firstLine="720"/>
        <w:rPr>
          <w:rFonts w:ascii="Gill Sans MT" w:hAnsi="Gill Sans MT"/>
          <w:b/>
          <w:i/>
          <w:sz w:val="28"/>
          <w:szCs w:val="28"/>
        </w:rPr>
      </w:pPr>
      <w:r>
        <w:rPr>
          <w:rFonts w:ascii="Gill Sans MT" w:hAnsi="Gill Sans MT"/>
          <w:b/>
          <w:i/>
          <w:sz w:val="28"/>
          <w:szCs w:val="28"/>
        </w:rPr>
        <w:t xml:space="preserve">    </w:t>
      </w:r>
      <w:r w:rsidR="00173FE3" w:rsidRPr="00173FE3">
        <w:rPr>
          <w:rFonts w:ascii="Gill Sans MT" w:hAnsi="Gill Sans MT"/>
          <w:b/>
          <w:i/>
          <w:sz w:val="28"/>
          <w:szCs w:val="28"/>
        </w:rPr>
        <w:t xml:space="preserve">How to contact them, what to discuss, </w:t>
      </w:r>
    </w:p>
    <w:p w:rsidR="007774F3" w:rsidRDefault="00977D9A" w:rsidP="007774F3">
      <w:pPr>
        <w:rPr>
          <w:rFonts w:ascii="Gill Sans MT" w:hAnsi="Gill Sans MT"/>
          <w:b/>
          <w:i/>
          <w:sz w:val="28"/>
          <w:szCs w:val="28"/>
        </w:rPr>
      </w:pPr>
      <w:r>
        <w:rPr>
          <w:rFonts w:ascii="Gill Sans MT" w:hAnsi="Gill Sans MT"/>
          <w:b/>
          <w:i/>
          <w:sz w:val="28"/>
          <w:szCs w:val="28"/>
        </w:rPr>
        <w:t xml:space="preserve">                     </w:t>
      </w:r>
      <w:r w:rsidR="00173FE3" w:rsidRPr="00173FE3">
        <w:rPr>
          <w:rFonts w:ascii="Gill Sans MT" w:hAnsi="Gill Sans MT"/>
          <w:b/>
          <w:i/>
          <w:sz w:val="28"/>
          <w:szCs w:val="28"/>
        </w:rPr>
        <w:t>and how you can prepare…</w:t>
      </w:r>
    </w:p>
    <w:p w:rsidR="007774F3" w:rsidRDefault="007774F3" w:rsidP="007774F3">
      <w:pPr>
        <w:rPr>
          <w:rFonts w:ascii="Gill Sans MT" w:hAnsi="Gill Sans MT"/>
          <w:b/>
          <w:i/>
          <w:sz w:val="28"/>
          <w:szCs w:val="28"/>
        </w:rPr>
      </w:pPr>
    </w:p>
    <w:p w:rsidR="007774F3" w:rsidRPr="007774F3" w:rsidRDefault="007774F3" w:rsidP="007774F3">
      <w:pPr>
        <w:rPr>
          <w:rFonts w:ascii="Gill Sans MT" w:hAnsi="Gill Sans MT"/>
          <w:b/>
          <w:i/>
          <w:sz w:val="24"/>
          <w:szCs w:val="24"/>
        </w:rPr>
      </w:pPr>
      <w:r>
        <w:rPr>
          <w:rFonts w:ascii="Gill Sans MT" w:hAnsi="Gill Sans MT"/>
          <w:b/>
          <w:sz w:val="24"/>
          <w:szCs w:val="24"/>
        </w:rPr>
        <w:t>The definition &amp; role of academic a</w:t>
      </w:r>
      <w:r w:rsidRPr="007774F3">
        <w:rPr>
          <w:rFonts w:ascii="Gill Sans MT" w:hAnsi="Gill Sans MT"/>
          <w:b/>
          <w:sz w:val="24"/>
          <w:szCs w:val="24"/>
        </w:rPr>
        <w:t>dvising</w:t>
      </w:r>
      <w:r w:rsidRPr="007774F3">
        <w:rPr>
          <w:rFonts w:ascii="Gill Sans MT" w:hAnsi="Gill Sans MT"/>
          <w:sz w:val="24"/>
          <w:szCs w:val="24"/>
        </w:rPr>
        <w:t>:</w:t>
      </w:r>
    </w:p>
    <w:p w:rsidR="007774F3" w:rsidRPr="007774F3" w:rsidRDefault="007774F3" w:rsidP="007774F3">
      <w:pPr>
        <w:pStyle w:val="NormalWeb"/>
        <w:spacing w:before="0" w:beforeAutospacing="0" w:after="0" w:afterAutospacing="0"/>
        <w:rPr>
          <w:rFonts w:ascii="Gill Sans MT" w:hAnsi="Gill Sans MT"/>
        </w:rPr>
      </w:pPr>
      <w:r w:rsidRPr="007774F3">
        <w:rPr>
          <w:rFonts w:ascii="Gill Sans MT" w:hAnsi="Gill Sans MT"/>
        </w:rPr>
        <w:t>“Academic advising is a developmental process which assists students in the clarification of their life/career goals and in the development of educational plans for the realization of these goals. It is a decision-making process by which students realize their maximum educational potential through communication and information exchanges with an advisor; it is on-going, multi-faceted, and the responsibility of both students and advisor. The advisor serves as a facilitator of communication, a coordinator of learning experiences through course and career planning and academic progress review, and an agent of referral to other campus agencies as necessary.”</w:t>
      </w:r>
    </w:p>
    <w:p w:rsidR="007774F3" w:rsidRPr="007774F3" w:rsidRDefault="007774F3" w:rsidP="007774F3">
      <w:pPr>
        <w:pStyle w:val="NormalWeb"/>
        <w:spacing w:before="0" w:beforeAutospacing="0" w:after="0" w:afterAutospacing="0"/>
        <w:rPr>
          <w:rStyle w:val="Emphasis"/>
          <w:rFonts w:ascii="Gill Sans MT" w:hAnsi="Gill Sans MT"/>
          <w:sz w:val="8"/>
          <w:szCs w:val="8"/>
        </w:rPr>
      </w:pPr>
    </w:p>
    <w:p w:rsidR="007774F3" w:rsidRPr="007774F3" w:rsidRDefault="007774F3" w:rsidP="007774F3">
      <w:pPr>
        <w:pStyle w:val="NormalWeb"/>
        <w:spacing w:before="0" w:beforeAutospacing="0" w:after="0" w:afterAutospacing="0"/>
        <w:rPr>
          <w:rStyle w:val="Emphasis"/>
          <w:rFonts w:ascii="Gill Sans MT" w:hAnsi="Gill Sans MT"/>
          <w:sz w:val="20"/>
          <w:szCs w:val="20"/>
        </w:rPr>
      </w:pPr>
      <w:r w:rsidRPr="007774F3">
        <w:rPr>
          <w:rStyle w:val="Emphasis"/>
          <w:rFonts w:ascii="Gill Sans MT" w:hAnsi="Gill Sans MT"/>
          <w:sz w:val="20"/>
          <w:szCs w:val="20"/>
        </w:rPr>
        <w:t>Davis S. Crockett in “Models for Designing and Implementing a Successful Program.”</w:t>
      </w:r>
    </w:p>
    <w:p w:rsidR="007774F3" w:rsidRPr="007C428E" w:rsidRDefault="007774F3" w:rsidP="007774F3">
      <w:pPr>
        <w:pStyle w:val="NormalWeb"/>
        <w:spacing w:before="0" w:beforeAutospacing="0" w:after="0" w:afterAutospacing="0"/>
        <w:rPr>
          <w:sz w:val="20"/>
          <w:szCs w:val="20"/>
        </w:rPr>
      </w:pPr>
    </w:p>
    <w:p w:rsidR="005A45FB" w:rsidRPr="00B747EE" w:rsidRDefault="005A45FB" w:rsidP="00A032E6">
      <w:pPr>
        <w:rPr>
          <w:rFonts w:ascii="Gill Sans MT" w:hAnsi="Gill Sans MT"/>
          <w:b/>
          <w:sz w:val="24"/>
          <w:szCs w:val="24"/>
        </w:rPr>
      </w:pPr>
      <w:r w:rsidRPr="00B747EE">
        <w:rPr>
          <w:rFonts w:ascii="Gill Sans MT" w:hAnsi="Gill Sans MT"/>
          <w:b/>
          <w:sz w:val="24"/>
          <w:szCs w:val="24"/>
        </w:rPr>
        <w:t>How do I know who my advisor is?</w:t>
      </w:r>
    </w:p>
    <w:p w:rsidR="00F716E8" w:rsidRPr="00B747EE" w:rsidRDefault="005A45FB" w:rsidP="00A032E6">
      <w:pPr>
        <w:rPr>
          <w:rFonts w:ascii="Gill Sans MT" w:hAnsi="Gill Sans MT"/>
          <w:sz w:val="24"/>
          <w:szCs w:val="24"/>
        </w:rPr>
      </w:pPr>
      <w:r w:rsidRPr="00B747EE">
        <w:rPr>
          <w:rFonts w:ascii="Gill Sans MT" w:hAnsi="Gill Sans MT"/>
          <w:sz w:val="24"/>
          <w:szCs w:val="24"/>
        </w:rPr>
        <w:t>Your advisor’s name is convenien</w:t>
      </w:r>
      <w:r w:rsidR="00C03ACB" w:rsidRPr="00B747EE">
        <w:rPr>
          <w:rFonts w:ascii="Gill Sans MT" w:hAnsi="Gill Sans MT"/>
          <w:sz w:val="24"/>
          <w:szCs w:val="24"/>
        </w:rPr>
        <w:t>tly located on your PAWS record! There is even a link to email them right through PAWS.</w:t>
      </w:r>
    </w:p>
    <w:p w:rsidR="001A253D" w:rsidRPr="00B747EE" w:rsidRDefault="001A253D" w:rsidP="001A253D">
      <w:pPr>
        <w:rPr>
          <w:rFonts w:ascii="Gill Sans MT" w:hAnsi="Gill Sans MT"/>
          <w:b/>
          <w:sz w:val="24"/>
          <w:szCs w:val="24"/>
        </w:rPr>
      </w:pPr>
      <w:r w:rsidRPr="00B747EE">
        <w:rPr>
          <w:rFonts w:ascii="Gill Sans MT" w:hAnsi="Gill Sans MT"/>
          <w:b/>
          <w:sz w:val="24"/>
          <w:szCs w:val="24"/>
        </w:rPr>
        <w:t>How do I approach my advisor?</w:t>
      </w:r>
    </w:p>
    <w:p w:rsidR="00173FE3" w:rsidRPr="00B747EE" w:rsidRDefault="001A253D" w:rsidP="00173FE3">
      <w:pPr>
        <w:rPr>
          <w:rFonts w:ascii="Gill Sans MT" w:hAnsi="Gill Sans MT"/>
          <w:sz w:val="24"/>
          <w:szCs w:val="24"/>
        </w:rPr>
      </w:pPr>
      <w:r w:rsidRPr="00B747EE">
        <w:rPr>
          <w:rFonts w:ascii="Gill Sans MT" w:hAnsi="Gill Sans MT"/>
          <w:sz w:val="24"/>
          <w:szCs w:val="24"/>
        </w:rPr>
        <w:t xml:space="preserve">It’s never too early </w:t>
      </w:r>
      <w:r w:rsidR="00173FE3" w:rsidRPr="00B747EE">
        <w:rPr>
          <w:rFonts w:ascii="Gill Sans MT" w:hAnsi="Gill Sans MT"/>
          <w:sz w:val="24"/>
          <w:szCs w:val="24"/>
        </w:rPr>
        <w:t>to reach out to your advisor!</w:t>
      </w:r>
      <w:r w:rsidR="00B96D41" w:rsidRPr="00B747EE">
        <w:rPr>
          <w:rFonts w:ascii="Gill Sans MT" w:hAnsi="Gill Sans MT"/>
          <w:sz w:val="24"/>
          <w:szCs w:val="24"/>
        </w:rPr>
        <w:t xml:space="preserve"> Students are encouraged (and sometimes required) to meet with their advisors at least once per semester.</w:t>
      </w:r>
    </w:p>
    <w:p w:rsidR="001A253D" w:rsidRPr="00B747EE" w:rsidRDefault="001A253D" w:rsidP="00173FE3">
      <w:pPr>
        <w:rPr>
          <w:rFonts w:ascii="Gill Sans MT" w:hAnsi="Gill Sans MT" w:cs="Times New Roman"/>
          <w:sz w:val="24"/>
          <w:szCs w:val="24"/>
        </w:rPr>
      </w:pPr>
      <w:r w:rsidRPr="00B747EE">
        <w:rPr>
          <w:rFonts w:ascii="Gill Sans MT" w:hAnsi="Gill Sans MT" w:cs="Times New Roman"/>
          <w:sz w:val="24"/>
          <w:szCs w:val="24"/>
        </w:rPr>
        <w:t>It is up to the individual advisor how they wish to handle their advising hours. As registration approaches, advisors may set up appointments via email, phone or posted signup sheets outside of their offices, but their policy should be communicated to the student early in the semeste</w:t>
      </w:r>
      <w:r w:rsidR="00C03ACB" w:rsidRPr="00B747EE">
        <w:rPr>
          <w:rFonts w:ascii="Gill Sans MT" w:hAnsi="Gill Sans MT" w:cs="Times New Roman"/>
          <w:sz w:val="24"/>
          <w:szCs w:val="24"/>
        </w:rPr>
        <w:t>r.</w:t>
      </w:r>
      <w:r w:rsidR="00173FE3" w:rsidRPr="00B747EE">
        <w:rPr>
          <w:rFonts w:ascii="Gill Sans MT" w:hAnsi="Gill Sans MT" w:cs="Times New Roman"/>
          <w:sz w:val="24"/>
          <w:szCs w:val="24"/>
        </w:rPr>
        <w:t xml:space="preserve"> If you are unsure how to best set up a meeting time, ASK!</w:t>
      </w:r>
    </w:p>
    <w:p w:rsidR="004C4733" w:rsidRPr="00B747EE" w:rsidRDefault="004C4733" w:rsidP="004C4733">
      <w:pPr>
        <w:rPr>
          <w:rFonts w:ascii="Gill Sans MT" w:hAnsi="Gill Sans MT"/>
          <w:b/>
          <w:sz w:val="24"/>
          <w:szCs w:val="24"/>
        </w:rPr>
      </w:pPr>
      <w:r w:rsidRPr="00B747EE">
        <w:rPr>
          <w:rFonts w:ascii="Gill Sans MT" w:hAnsi="Gill Sans MT"/>
          <w:b/>
          <w:sz w:val="24"/>
          <w:szCs w:val="24"/>
        </w:rPr>
        <w:t>How can my advisor help me?</w:t>
      </w:r>
    </w:p>
    <w:p w:rsidR="004C4733" w:rsidRPr="00B747EE" w:rsidRDefault="004C4733" w:rsidP="004C4733">
      <w:pPr>
        <w:rPr>
          <w:rFonts w:ascii="Gill Sans MT" w:hAnsi="Gill Sans MT"/>
          <w:sz w:val="24"/>
          <w:szCs w:val="24"/>
        </w:rPr>
      </w:pPr>
      <w:r w:rsidRPr="00B747EE">
        <w:rPr>
          <w:rFonts w:ascii="Gill Sans MT" w:hAnsi="Gill Sans MT"/>
          <w:sz w:val="24"/>
          <w:szCs w:val="24"/>
        </w:rPr>
        <w:t>Advisors can…</w:t>
      </w:r>
    </w:p>
    <w:p w:rsidR="004C4733" w:rsidRPr="00B747EE" w:rsidRDefault="004C4733" w:rsidP="004C4733">
      <w:pPr>
        <w:pStyle w:val="ListParagraph"/>
        <w:numPr>
          <w:ilvl w:val="0"/>
          <w:numId w:val="10"/>
        </w:numPr>
        <w:rPr>
          <w:rFonts w:ascii="Gill Sans MT" w:hAnsi="Gill Sans MT"/>
          <w:sz w:val="24"/>
          <w:szCs w:val="24"/>
        </w:rPr>
      </w:pPr>
      <w:r w:rsidRPr="00B747EE">
        <w:rPr>
          <w:rFonts w:ascii="Gill Sans MT" w:hAnsi="Gill Sans MT"/>
          <w:sz w:val="24"/>
          <w:szCs w:val="24"/>
        </w:rPr>
        <w:t xml:space="preserve">Work with you to </w:t>
      </w:r>
      <w:r w:rsidR="000A2E81" w:rsidRPr="00B747EE">
        <w:rPr>
          <w:rFonts w:ascii="Gill Sans MT" w:hAnsi="Gill Sans MT"/>
          <w:sz w:val="24"/>
          <w:szCs w:val="24"/>
        </w:rPr>
        <w:t xml:space="preserve">help </w:t>
      </w:r>
      <w:r w:rsidRPr="00B747EE">
        <w:rPr>
          <w:rFonts w:ascii="Gill Sans MT" w:hAnsi="Gill Sans MT"/>
          <w:sz w:val="24"/>
          <w:szCs w:val="24"/>
        </w:rPr>
        <w:t>plan next semester’s schedule</w:t>
      </w:r>
    </w:p>
    <w:p w:rsidR="004C4733" w:rsidRPr="00B747EE" w:rsidRDefault="004C4733" w:rsidP="004C4733">
      <w:pPr>
        <w:pStyle w:val="ListParagraph"/>
        <w:numPr>
          <w:ilvl w:val="0"/>
          <w:numId w:val="10"/>
        </w:numPr>
        <w:rPr>
          <w:rFonts w:ascii="Gill Sans MT" w:hAnsi="Gill Sans MT"/>
          <w:sz w:val="24"/>
          <w:szCs w:val="24"/>
        </w:rPr>
      </w:pPr>
      <w:r w:rsidRPr="00B747EE">
        <w:rPr>
          <w:rFonts w:ascii="Gill Sans MT" w:hAnsi="Gill Sans MT"/>
          <w:sz w:val="24"/>
          <w:szCs w:val="24"/>
        </w:rPr>
        <w:t>An</w:t>
      </w:r>
      <w:r w:rsidR="00977D9A" w:rsidRPr="00B747EE">
        <w:rPr>
          <w:rFonts w:ascii="Gill Sans MT" w:hAnsi="Gill Sans MT"/>
          <w:sz w:val="24"/>
          <w:szCs w:val="24"/>
        </w:rPr>
        <w:t xml:space="preserve">swer questions about your major, </w:t>
      </w:r>
      <w:r w:rsidRPr="00B747EE">
        <w:rPr>
          <w:rFonts w:ascii="Gill Sans MT" w:hAnsi="Gill Sans MT"/>
          <w:sz w:val="24"/>
          <w:szCs w:val="24"/>
        </w:rPr>
        <w:t xml:space="preserve">minor </w:t>
      </w:r>
      <w:r w:rsidR="00977D9A" w:rsidRPr="00B747EE">
        <w:rPr>
          <w:rFonts w:ascii="Gill Sans MT" w:hAnsi="Gill Sans MT"/>
          <w:sz w:val="24"/>
          <w:szCs w:val="24"/>
        </w:rPr>
        <w:t xml:space="preserve">and liberal learning </w:t>
      </w:r>
      <w:r w:rsidRPr="00B747EE">
        <w:rPr>
          <w:rFonts w:ascii="Gill Sans MT" w:hAnsi="Gill Sans MT"/>
          <w:sz w:val="24"/>
          <w:szCs w:val="24"/>
        </w:rPr>
        <w:t>requirements</w:t>
      </w:r>
    </w:p>
    <w:p w:rsidR="004C4733" w:rsidRPr="00B747EE" w:rsidRDefault="004C4733" w:rsidP="00173FE3">
      <w:pPr>
        <w:pStyle w:val="ListParagraph"/>
        <w:numPr>
          <w:ilvl w:val="0"/>
          <w:numId w:val="10"/>
        </w:numPr>
        <w:rPr>
          <w:rFonts w:ascii="Gill Sans MT" w:hAnsi="Gill Sans MT"/>
          <w:sz w:val="24"/>
          <w:szCs w:val="24"/>
        </w:rPr>
      </w:pPr>
      <w:r w:rsidRPr="00B747EE">
        <w:rPr>
          <w:rFonts w:ascii="Gill Sans MT" w:hAnsi="Gill Sans MT"/>
          <w:sz w:val="24"/>
          <w:szCs w:val="24"/>
        </w:rPr>
        <w:t>Discuss concerns you may be having regarding your coursework and major choice</w:t>
      </w:r>
    </w:p>
    <w:p w:rsidR="000A2E81" w:rsidRPr="00B747EE" w:rsidRDefault="000A2E81" w:rsidP="000A2E81">
      <w:pPr>
        <w:pStyle w:val="ListParagraph"/>
        <w:numPr>
          <w:ilvl w:val="0"/>
          <w:numId w:val="10"/>
        </w:numPr>
        <w:rPr>
          <w:rFonts w:ascii="Gill Sans MT" w:hAnsi="Gill Sans MT"/>
          <w:sz w:val="24"/>
          <w:szCs w:val="24"/>
        </w:rPr>
      </w:pPr>
      <w:r w:rsidRPr="00B747EE">
        <w:rPr>
          <w:rFonts w:ascii="Gill Sans MT" w:hAnsi="Gill Sans MT"/>
          <w:sz w:val="24"/>
          <w:szCs w:val="24"/>
        </w:rPr>
        <w:t>Discuss internships and job opportunities</w:t>
      </w:r>
    </w:p>
    <w:p w:rsidR="00977D9A" w:rsidRPr="00B747EE" w:rsidRDefault="00977D9A" w:rsidP="000A2E81">
      <w:pPr>
        <w:pStyle w:val="ListParagraph"/>
        <w:numPr>
          <w:ilvl w:val="0"/>
          <w:numId w:val="10"/>
        </w:numPr>
        <w:rPr>
          <w:rFonts w:ascii="Gill Sans MT" w:hAnsi="Gill Sans MT"/>
          <w:sz w:val="24"/>
          <w:szCs w:val="24"/>
        </w:rPr>
      </w:pPr>
      <w:r w:rsidRPr="00B747EE">
        <w:rPr>
          <w:rFonts w:ascii="Gill Sans MT" w:hAnsi="Gill Sans MT"/>
          <w:sz w:val="24"/>
          <w:szCs w:val="24"/>
        </w:rPr>
        <w:t>Give great insight into your field of study</w:t>
      </w:r>
    </w:p>
    <w:p w:rsidR="000A2E81" w:rsidRPr="00B747EE" w:rsidRDefault="000A2E81" w:rsidP="000A2E81">
      <w:pPr>
        <w:pStyle w:val="ListParagraph"/>
        <w:numPr>
          <w:ilvl w:val="0"/>
          <w:numId w:val="10"/>
        </w:numPr>
        <w:rPr>
          <w:rFonts w:ascii="Gill Sans MT" w:hAnsi="Gill Sans MT"/>
          <w:sz w:val="24"/>
          <w:szCs w:val="24"/>
        </w:rPr>
      </w:pPr>
      <w:r w:rsidRPr="00B747EE">
        <w:rPr>
          <w:rFonts w:ascii="Gill Sans MT" w:hAnsi="Gill Sans MT"/>
          <w:sz w:val="24"/>
          <w:szCs w:val="24"/>
        </w:rPr>
        <w:t xml:space="preserve">Provides referrals for other </w:t>
      </w:r>
      <w:r w:rsidR="00977D9A" w:rsidRPr="00B747EE">
        <w:rPr>
          <w:rFonts w:ascii="Gill Sans MT" w:hAnsi="Gill Sans MT"/>
          <w:sz w:val="24"/>
          <w:szCs w:val="24"/>
        </w:rPr>
        <w:t>resources</w:t>
      </w:r>
      <w:r w:rsidRPr="00B747EE">
        <w:rPr>
          <w:rFonts w:ascii="Gill Sans MT" w:hAnsi="Gill Sans MT"/>
          <w:sz w:val="24"/>
          <w:szCs w:val="24"/>
        </w:rPr>
        <w:t xml:space="preserve"> when needed</w:t>
      </w:r>
    </w:p>
    <w:p w:rsidR="00A51345" w:rsidRPr="00B747EE" w:rsidRDefault="00C03ACB" w:rsidP="00A51345">
      <w:pPr>
        <w:rPr>
          <w:rFonts w:ascii="Gill Sans MT" w:hAnsi="Gill Sans MT" w:cs="Times New Roman"/>
          <w:b/>
          <w:sz w:val="24"/>
          <w:szCs w:val="24"/>
        </w:rPr>
      </w:pPr>
      <w:r w:rsidRPr="00B747EE">
        <w:rPr>
          <w:rFonts w:ascii="Gill Sans MT" w:hAnsi="Gill Sans MT" w:cs="Times New Roman"/>
          <w:b/>
          <w:sz w:val="24"/>
          <w:szCs w:val="24"/>
        </w:rPr>
        <w:lastRenderedPageBreak/>
        <w:t>How should I prepare for a meeting with my advisor?</w:t>
      </w:r>
    </w:p>
    <w:p w:rsidR="00A51345" w:rsidRPr="00B747EE" w:rsidRDefault="00B96D41" w:rsidP="00A51345">
      <w:pPr>
        <w:pStyle w:val="ListParagraph"/>
        <w:numPr>
          <w:ilvl w:val="0"/>
          <w:numId w:val="11"/>
        </w:numPr>
        <w:rPr>
          <w:rFonts w:ascii="Gill Sans MT" w:hAnsi="Gill Sans MT" w:cs="Times New Roman"/>
          <w:b/>
          <w:sz w:val="24"/>
          <w:szCs w:val="24"/>
        </w:rPr>
      </w:pPr>
      <w:r w:rsidRPr="00B747EE">
        <w:rPr>
          <w:rFonts w:ascii="Gill Sans MT" w:hAnsi="Gill Sans MT" w:cs="Times New Roman"/>
          <w:sz w:val="24"/>
          <w:szCs w:val="24"/>
        </w:rPr>
        <w:t>Don’t wait until the last minute to set up an appointment. Reach out to your advisor early, especially prior to course registration</w:t>
      </w:r>
      <w:r w:rsidR="00A51345" w:rsidRPr="00B747EE">
        <w:rPr>
          <w:rFonts w:ascii="Gill Sans MT" w:hAnsi="Gill Sans MT" w:cs="Times New Roman"/>
          <w:sz w:val="24"/>
          <w:szCs w:val="24"/>
        </w:rPr>
        <w:t xml:space="preserve"> </w:t>
      </w:r>
    </w:p>
    <w:p w:rsidR="00C03ACB" w:rsidRPr="00B747EE" w:rsidRDefault="00C03ACB" w:rsidP="00173FE3">
      <w:pPr>
        <w:pStyle w:val="ListParagraph"/>
        <w:numPr>
          <w:ilvl w:val="0"/>
          <w:numId w:val="9"/>
        </w:numPr>
        <w:rPr>
          <w:rFonts w:ascii="Gill Sans MT" w:hAnsi="Gill Sans MT" w:cs="Times New Roman"/>
          <w:sz w:val="24"/>
          <w:szCs w:val="24"/>
        </w:rPr>
      </w:pPr>
      <w:r w:rsidRPr="00B747EE">
        <w:rPr>
          <w:rFonts w:ascii="Gill Sans MT" w:hAnsi="Gill Sans MT" w:cs="Times New Roman"/>
          <w:sz w:val="24"/>
          <w:szCs w:val="24"/>
        </w:rPr>
        <w:t xml:space="preserve">Familiarize yourself with your PAWS advisement report to better understand </w:t>
      </w:r>
      <w:r w:rsidR="00173FE3" w:rsidRPr="00B747EE">
        <w:rPr>
          <w:rFonts w:ascii="Gill Sans MT" w:hAnsi="Gill Sans MT" w:cs="Times New Roman"/>
          <w:sz w:val="24"/>
          <w:szCs w:val="24"/>
        </w:rPr>
        <w:t xml:space="preserve">your program requirements. </w:t>
      </w:r>
    </w:p>
    <w:p w:rsidR="00173FE3" w:rsidRPr="00B747EE" w:rsidRDefault="00173FE3" w:rsidP="00173FE3">
      <w:pPr>
        <w:pStyle w:val="ListParagraph"/>
        <w:numPr>
          <w:ilvl w:val="0"/>
          <w:numId w:val="9"/>
        </w:numPr>
        <w:rPr>
          <w:rFonts w:ascii="Gill Sans MT" w:hAnsi="Gill Sans MT" w:cs="Times New Roman"/>
          <w:sz w:val="24"/>
          <w:szCs w:val="24"/>
        </w:rPr>
      </w:pPr>
      <w:r w:rsidRPr="00B747EE">
        <w:rPr>
          <w:rFonts w:ascii="Gill Sans MT" w:hAnsi="Gill Sans MT" w:cs="Times New Roman"/>
          <w:sz w:val="24"/>
          <w:szCs w:val="24"/>
        </w:rPr>
        <w:t xml:space="preserve">Look at the class schedule and plan ahead by adding courses to your “shopping cart.” </w:t>
      </w:r>
    </w:p>
    <w:p w:rsidR="00173FE3" w:rsidRPr="00B747EE" w:rsidRDefault="00173FE3" w:rsidP="00173FE3">
      <w:pPr>
        <w:pStyle w:val="ListParagraph"/>
        <w:numPr>
          <w:ilvl w:val="0"/>
          <w:numId w:val="9"/>
        </w:numPr>
        <w:rPr>
          <w:rFonts w:ascii="Gill Sans MT" w:hAnsi="Gill Sans MT" w:cs="Times New Roman"/>
          <w:sz w:val="24"/>
          <w:szCs w:val="24"/>
        </w:rPr>
      </w:pPr>
      <w:r w:rsidRPr="00B747EE">
        <w:rPr>
          <w:rFonts w:ascii="Gill Sans MT" w:hAnsi="Gill Sans MT" w:cs="Times New Roman"/>
          <w:sz w:val="24"/>
          <w:szCs w:val="24"/>
        </w:rPr>
        <w:t>Tentatively plan out your next few</w:t>
      </w:r>
      <w:r w:rsidR="007A5D17" w:rsidRPr="00B747EE">
        <w:rPr>
          <w:rFonts w:ascii="Gill Sans MT" w:hAnsi="Gill Sans MT" w:cs="Times New Roman"/>
          <w:sz w:val="24"/>
          <w:szCs w:val="24"/>
        </w:rPr>
        <w:t xml:space="preserve"> semesters on your PAWS planner, Excel spreadsheet or organized piece of paper.</w:t>
      </w:r>
    </w:p>
    <w:p w:rsidR="00723961" w:rsidRPr="00B747EE" w:rsidRDefault="00173FE3" w:rsidP="00723961">
      <w:pPr>
        <w:pStyle w:val="ListParagraph"/>
        <w:numPr>
          <w:ilvl w:val="0"/>
          <w:numId w:val="9"/>
        </w:numPr>
        <w:rPr>
          <w:rFonts w:ascii="Gill Sans MT" w:hAnsi="Gill Sans MT" w:cs="Times New Roman"/>
          <w:sz w:val="24"/>
          <w:szCs w:val="24"/>
        </w:rPr>
      </w:pPr>
      <w:r w:rsidRPr="00B747EE">
        <w:rPr>
          <w:rFonts w:ascii="Gill Sans MT" w:hAnsi="Gill Sans MT" w:cs="Times New Roman"/>
          <w:sz w:val="24"/>
          <w:szCs w:val="24"/>
        </w:rPr>
        <w:t>Come with specific questions in mind regarding your major, minor, career aspirations, etc.</w:t>
      </w:r>
    </w:p>
    <w:p w:rsidR="00723961" w:rsidRPr="00B747EE" w:rsidRDefault="00723961" w:rsidP="00723961">
      <w:pPr>
        <w:rPr>
          <w:rFonts w:ascii="Gill Sans MT" w:hAnsi="Gill Sans MT" w:cs="Times New Roman"/>
          <w:b/>
          <w:sz w:val="24"/>
          <w:szCs w:val="24"/>
        </w:rPr>
      </w:pPr>
      <w:r w:rsidRPr="00B747EE">
        <w:rPr>
          <w:rFonts w:ascii="Gill Sans MT" w:hAnsi="Gill Sans MT" w:cs="Times New Roman"/>
          <w:b/>
          <w:sz w:val="24"/>
          <w:szCs w:val="24"/>
        </w:rPr>
        <w:t>Helpful resources</w:t>
      </w:r>
    </w:p>
    <w:p w:rsidR="00F7088E" w:rsidRPr="00B747EE" w:rsidRDefault="00977D9A" w:rsidP="00F7088E">
      <w:pPr>
        <w:pStyle w:val="ListParagraph"/>
        <w:numPr>
          <w:ilvl w:val="0"/>
          <w:numId w:val="14"/>
        </w:numPr>
        <w:rPr>
          <w:rFonts w:ascii="Gill Sans MT" w:hAnsi="Gill Sans MT" w:cs="Times New Roman"/>
          <w:sz w:val="24"/>
          <w:szCs w:val="24"/>
        </w:rPr>
      </w:pPr>
      <w:r w:rsidRPr="00B747EE">
        <w:rPr>
          <w:rFonts w:ascii="Gill Sans MT" w:hAnsi="Gill Sans MT" w:cs="Times New Roman"/>
          <w:sz w:val="24"/>
          <w:szCs w:val="24"/>
        </w:rPr>
        <w:t xml:space="preserve">The Center for Student Success provides supplemental academic advising, academic coaching and academic enhancement workshops throughout the semester: </w:t>
      </w:r>
      <w:hyperlink r:id="rId7" w:history="1">
        <w:r w:rsidRPr="00B747EE">
          <w:rPr>
            <w:rStyle w:val="Hyperlink"/>
            <w:rFonts w:ascii="Gill Sans MT" w:hAnsi="Gill Sans MT" w:cs="Times New Roman"/>
            <w:sz w:val="24"/>
            <w:szCs w:val="24"/>
          </w:rPr>
          <w:t>http://css.pages.tcnj.edu</w:t>
        </w:r>
      </w:hyperlink>
      <w:r w:rsidRPr="00B747EE">
        <w:rPr>
          <w:rFonts w:ascii="Gill Sans MT" w:hAnsi="Gill Sans MT" w:cs="Times New Roman"/>
          <w:sz w:val="24"/>
          <w:szCs w:val="24"/>
        </w:rPr>
        <w:t>/</w:t>
      </w:r>
    </w:p>
    <w:p w:rsidR="001B216D" w:rsidRPr="00B747EE" w:rsidRDefault="001B216D" w:rsidP="009759C6">
      <w:pPr>
        <w:pStyle w:val="ListParagraph"/>
        <w:numPr>
          <w:ilvl w:val="0"/>
          <w:numId w:val="14"/>
        </w:numPr>
        <w:rPr>
          <w:rFonts w:ascii="Gill Sans MT" w:hAnsi="Gill Sans MT" w:cs="Times New Roman"/>
          <w:sz w:val="24"/>
          <w:szCs w:val="24"/>
        </w:rPr>
      </w:pPr>
      <w:r w:rsidRPr="00B747EE">
        <w:rPr>
          <w:rFonts w:ascii="Gill Sans MT" w:hAnsi="Gill Sans MT" w:cs="Times New Roman"/>
          <w:sz w:val="24"/>
          <w:szCs w:val="24"/>
        </w:rPr>
        <w:t>The Liberal Learning website provides information regarding</w:t>
      </w:r>
      <w:r w:rsidR="00977D9A" w:rsidRPr="00B747EE">
        <w:rPr>
          <w:rFonts w:ascii="Gill Sans MT" w:hAnsi="Gill Sans MT" w:cs="Times New Roman"/>
          <w:sz w:val="24"/>
          <w:szCs w:val="24"/>
        </w:rPr>
        <w:t xml:space="preserve"> approved LL classes,</w:t>
      </w:r>
      <w:r w:rsidRPr="00B747EE">
        <w:rPr>
          <w:rFonts w:ascii="Gill Sans MT" w:hAnsi="Gill Sans MT" w:cs="Times New Roman"/>
          <w:sz w:val="24"/>
          <w:szCs w:val="24"/>
        </w:rPr>
        <w:t xml:space="preserve"> interdisciplinary concentrations, picking up a second major, and self-designed majors: </w:t>
      </w:r>
      <w:hyperlink r:id="rId8" w:history="1">
        <w:r w:rsidR="009759C6" w:rsidRPr="00B747EE">
          <w:rPr>
            <w:rStyle w:val="Hyperlink"/>
            <w:sz w:val="24"/>
            <w:szCs w:val="24"/>
          </w:rPr>
          <w:t>http://liberallearning.pages.tcnj.edu/</w:t>
        </w:r>
      </w:hyperlink>
    </w:p>
    <w:p w:rsidR="009759C6" w:rsidRPr="00B747EE" w:rsidRDefault="00723961" w:rsidP="00977D9A">
      <w:pPr>
        <w:pStyle w:val="ListParagraph"/>
        <w:numPr>
          <w:ilvl w:val="0"/>
          <w:numId w:val="14"/>
        </w:numPr>
        <w:rPr>
          <w:rFonts w:ascii="Gill Sans MT" w:hAnsi="Gill Sans MT" w:cs="Times New Roman"/>
          <w:sz w:val="24"/>
          <w:szCs w:val="24"/>
        </w:rPr>
      </w:pPr>
      <w:r w:rsidRPr="00B747EE">
        <w:rPr>
          <w:rFonts w:ascii="Gill Sans MT" w:hAnsi="Gill Sans MT" w:cs="Times New Roman"/>
          <w:sz w:val="24"/>
          <w:szCs w:val="24"/>
        </w:rPr>
        <w:t>Advising Resources</w:t>
      </w:r>
      <w:r w:rsidR="001B216D" w:rsidRPr="00B747EE">
        <w:rPr>
          <w:sz w:val="24"/>
          <w:szCs w:val="24"/>
        </w:rPr>
        <w:t xml:space="preserve"> provides </w:t>
      </w:r>
      <w:r w:rsidR="00977D9A" w:rsidRPr="00B747EE">
        <w:rPr>
          <w:sz w:val="24"/>
          <w:szCs w:val="24"/>
        </w:rPr>
        <w:t>information regarding AP and transfer credits, PAWS, and other helpful information</w:t>
      </w:r>
      <w:r w:rsidR="001B216D" w:rsidRPr="00B747EE">
        <w:rPr>
          <w:sz w:val="24"/>
          <w:szCs w:val="24"/>
        </w:rPr>
        <w:t>:</w:t>
      </w:r>
      <w:r w:rsidR="00977D9A" w:rsidRPr="00B747EE">
        <w:rPr>
          <w:sz w:val="24"/>
          <w:szCs w:val="24"/>
        </w:rPr>
        <w:t xml:space="preserve"> </w:t>
      </w:r>
      <w:hyperlink r:id="rId9" w:history="1">
        <w:r w:rsidR="009759C6" w:rsidRPr="00B747EE">
          <w:rPr>
            <w:rStyle w:val="Hyperlink"/>
            <w:sz w:val="24"/>
            <w:szCs w:val="24"/>
          </w:rPr>
          <w:t>http://advisingresources.pages.tcnj.edu/</w:t>
        </w:r>
      </w:hyperlink>
    </w:p>
    <w:p w:rsidR="00977D9A" w:rsidRPr="00B747EE" w:rsidRDefault="00723961" w:rsidP="00F7088E">
      <w:pPr>
        <w:pStyle w:val="ListParagraph"/>
        <w:numPr>
          <w:ilvl w:val="0"/>
          <w:numId w:val="14"/>
        </w:numPr>
        <w:rPr>
          <w:rFonts w:ascii="Gill Sans MT" w:hAnsi="Gill Sans MT" w:cs="Times New Roman"/>
          <w:sz w:val="24"/>
          <w:szCs w:val="24"/>
        </w:rPr>
      </w:pPr>
      <w:r w:rsidRPr="00B747EE">
        <w:rPr>
          <w:rFonts w:ascii="Gill Sans MT" w:hAnsi="Gill Sans MT" w:cs="Times New Roman"/>
          <w:sz w:val="24"/>
          <w:szCs w:val="24"/>
        </w:rPr>
        <w:t>Your departmental website</w:t>
      </w:r>
      <w:r w:rsidR="001B216D" w:rsidRPr="00B747EE">
        <w:rPr>
          <w:rFonts w:ascii="Gill Sans MT" w:hAnsi="Gill Sans MT" w:cs="Times New Roman"/>
          <w:sz w:val="24"/>
          <w:szCs w:val="24"/>
        </w:rPr>
        <w:t xml:space="preserve"> will provide </w:t>
      </w:r>
      <w:r w:rsidR="00F7088E" w:rsidRPr="00B747EE">
        <w:rPr>
          <w:rFonts w:ascii="Gill Sans MT" w:hAnsi="Gill Sans MT" w:cs="Times New Roman"/>
          <w:sz w:val="24"/>
          <w:szCs w:val="24"/>
        </w:rPr>
        <w:t xml:space="preserve">advising and curricular </w:t>
      </w:r>
      <w:r w:rsidR="001B216D" w:rsidRPr="00B747EE">
        <w:rPr>
          <w:rFonts w:ascii="Gill Sans MT" w:hAnsi="Gill Sans MT" w:cs="Times New Roman"/>
          <w:sz w:val="24"/>
          <w:szCs w:val="24"/>
        </w:rPr>
        <w:t>information specific to your major</w:t>
      </w:r>
      <w:r w:rsidR="00F7088E" w:rsidRPr="00B747EE">
        <w:rPr>
          <w:rFonts w:ascii="Gill Sans MT" w:hAnsi="Gill Sans MT" w:cs="Times New Roman"/>
          <w:sz w:val="24"/>
          <w:szCs w:val="24"/>
        </w:rPr>
        <w:t xml:space="preserve"> </w:t>
      </w:r>
    </w:p>
    <w:sectPr w:rsidR="00977D9A" w:rsidRPr="00B747EE" w:rsidSect="005E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Handwriting">
    <w:panose1 w:val="03010101010101010101"/>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6362"/>
    <w:multiLevelType w:val="hybridMultilevel"/>
    <w:tmpl w:val="CA8E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46B3F"/>
    <w:multiLevelType w:val="hybridMultilevel"/>
    <w:tmpl w:val="23E0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41108"/>
    <w:multiLevelType w:val="hybridMultilevel"/>
    <w:tmpl w:val="28DCC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87384"/>
    <w:multiLevelType w:val="hybridMultilevel"/>
    <w:tmpl w:val="BCCE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C328F"/>
    <w:multiLevelType w:val="hybridMultilevel"/>
    <w:tmpl w:val="9E8624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251B2"/>
    <w:multiLevelType w:val="hybridMultilevel"/>
    <w:tmpl w:val="AB183F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F62B25"/>
    <w:multiLevelType w:val="hybridMultilevel"/>
    <w:tmpl w:val="EA6024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D7F60"/>
    <w:multiLevelType w:val="hybridMultilevel"/>
    <w:tmpl w:val="CFD6D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D7853"/>
    <w:multiLevelType w:val="hybridMultilevel"/>
    <w:tmpl w:val="B088F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A71A1"/>
    <w:multiLevelType w:val="hybridMultilevel"/>
    <w:tmpl w:val="1298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954FA8"/>
    <w:multiLevelType w:val="hybridMultilevel"/>
    <w:tmpl w:val="70E8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9A464B"/>
    <w:multiLevelType w:val="hybridMultilevel"/>
    <w:tmpl w:val="EC4E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47E96"/>
    <w:multiLevelType w:val="hybridMultilevel"/>
    <w:tmpl w:val="48007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3F777B"/>
    <w:multiLevelType w:val="hybridMultilevel"/>
    <w:tmpl w:val="0A7E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
  </w:num>
  <w:num w:numId="5">
    <w:abstractNumId w:val="3"/>
  </w:num>
  <w:num w:numId="6">
    <w:abstractNumId w:val="10"/>
  </w:num>
  <w:num w:numId="7">
    <w:abstractNumId w:val="11"/>
  </w:num>
  <w:num w:numId="8">
    <w:abstractNumId w:val="9"/>
  </w:num>
  <w:num w:numId="9">
    <w:abstractNumId w:val="2"/>
  </w:num>
  <w:num w:numId="10">
    <w:abstractNumId w:val="4"/>
  </w:num>
  <w:num w:numId="11">
    <w:abstractNumId w:val="6"/>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E6"/>
    <w:rsid w:val="00002612"/>
    <w:rsid w:val="000A2E81"/>
    <w:rsid w:val="001332B6"/>
    <w:rsid w:val="00173FE3"/>
    <w:rsid w:val="001A253D"/>
    <w:rsid w:val="001B216D"/>
    <w:rsid w:val="004C4733"/>
    <w:rsid w:val="004E7131"/>
    <w:rsid w:val="005A45FB"/>
    <w:rsid w:val="005E14EB"/>
    <w:rsid w:val="005E4503"/>
    <w:rsid w:val="006115CF"/>
    <w:rsid w:val="00723961"/>
    <w:rsid w:val="007774F3"/>
    <w:rsid w:val="007A5D17"/>
    <w:rsid w:val="009560DF"/>
    <w:rsid w:val="009759C6"/>
    <w:rsid w:val="00977D9A"/>
    <w:rsid w:val="00A032E6"/>
    <w:rsid w:val="00A42F9E"/>
    <w:rsid w:val="00A51345"/>
    <w:rsid w:val="00B747EE"/>
    <w:rsid w:val="00B96D41"/>
    <w:rsid w:val="00BF43E4"/>
    <w:rsid w:val="00C03ACB"/>
    <w:rsid w:val="00E16124"/>
    <w:rsid w:val="00F7088E"/>
    <w:rsid w:val="00F7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F9E"/>
    <w:pPr>
      <w:ind w:left="720"/>
      <w:contextualSpacing/>
    </w:pPr>
  </w:style>
  <w:style w:type="character" w:styleId="Hyperlink">
    <w:name w:val="Hyperlink"/>
    <w:basedOn w:val="DefaultParagraphFont"/>
    <w:uiPriority w:val="99"/>
    <w:unhideWhenUsed/>
    <w:rsid w:val="001B216D"/>
    <w:rPr>
      <w:color w:val="0000FF" w:themeColor="hyperlink"/>
      <w:u w:val="single"/>
    </w:rPr>
  </w:style>
  <w:style w:type="character" w:styleId="FollowedHyperlink">
    <w:name w:val="FollowedHyperlink"/>
    <w:basedOn w:val="DefaultParagraphFont"/>
    <w:uiPriority w:val="99"/>
    <w:semiHidden/>
    <w:unhideWhenUsed/>
    <w:rsid w:val="004E7131"/>
    <w:rPr>
      <w:color w:val="800080" w:themeColor="followedHyperlink"/>
      <w:u w:val="single"/>
    </w:rPr>
  </w:style>
  <w:style w:type="paragraph" w:styleId="NormalWeb">
    <w:name w:val="Normal (Web)"/>
    <w:basedOn w:val="Normal"/>
    <w:rsid w:val="007774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7774F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F9E"/>
    <w:pPr>
      <w:ind w:left="720"/>
      <w:contextualSpacing/>
    </w:pPr>
  </w:style>
  <w:style w:type="character" w:styleId="Hyperlink">
    <w:name w:val="Hyperlink"/>
    <w:basedOn w:val="DefaultParagraphFont"/>
    <w:uiPriority w:val="99"/>
    <w:unhideWhenUsed/>
    <w:rsid w:val="001B216D"/>
    <w:rPr>
      <w:color w:val="0000FF" w:themeColor="hyperlink"/>
      <w:u w:val="single"/>
    </w:rPr>
  </w:style>
  <w:style w:type="character" w:styleId="FollowedHyperlink">
    <w:name w:val="FollowedHyperlink"/>
    <w:basedOn w:val="DefaultParagraphFont"/>
    <w:uiPriority w:val="99"/>
    <w:semiHidden/>
    <w:unhideWhenUsed/>
    <w:rsid w:val="004E7131"/>
    <w:rPr>
      <w:color w:val="800080" w:themeColor="followedHyperlink"/>
      <w:u w:val="single"/>
    </w:rPr>
  </w:style>
  <w:style w:type="paragraph" w:styleId="NormalWeb">
    <w:name w:val="Normal (Web)"/>
    <w:basedOn w:val="Normal"/>
    <w:rsid w:val="007774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777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css.pages.tcnj.edu/" TargetMode="External"/><Relationship Id="rId8" Type="http://schemas.openxmlformats.org/officeDocument/2006/relationships/hyperlink" Target="http://liberallearning.pages.tcnj.edu/" TargetMode="External"/><Relationship Id="rId9" Type="http://schemas.openxmlformats.org/officeDocument/2006/relationships/hyperlink" Target="http://advisingresources.pages.tcnj.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Sam Tomczyk</cp:lastModifiedBy>
  <cp:revision>2</cp:revision>
  <cp:lastPrinted>2012-08-01T18:19:00Z</cp:lastPrinted>
  <dcterms:created xsi:type="dcterms:W3CDTF">2014-10-31T19:11:00Z</dcterms:created>
  <dcterms:modified xsi:type="dcterms:W3CDTF">2014-10-31T19:11:00Z</dcterms:modified>
</cp:coreProperties>
</file>